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FA8" w:rsidRPr="00677FA8" w:rsidRDefault="00677FA8" w:rsidP="00677FA8">
      <w:pPr>
        <w:shd w:val="clear" w:color="auto" w:fill="FFFFFF"/>
        <w:spacing w:before="100" w:beforeAutospacing="1" w:after="100" w:afterAutospacing="1"/>
        <w:rPr>
          <w:rFonts w:eastAsia="Times New Roman" w:cs="Times New Roman"/>
          <w:color w:val="424242"/>
          <w:szCs w:val="24"/>
        </w:rPr>
      </w:pPr>
      <w:r w:rsidRPr="00677FA8">
        <w:rPr>
          <w:rFonts w:eastAsia="Times New Roman" w:cs="Times New Roman"/>
          <w:color w:val="424242"/>
          <w:szCs w:val="24"/>
        </w:rPr>
        <w:t>OMC is a federally qualified health</w:t>
      </w:r>
      <w:r>
        <w:rPr>
          <w:rFonts w:eastAsia="Times New Roman" w:cs="Times New Roman"/>
          <w:color w:val="424242"/>
          <w:szCs w:val="24"/>
        </w:rPr>
        <w:t xml:space="preserve"> center (FQHC) with clinics in N</w:t>
      </w:r>
      <w:r w:rsidRPr="00677FA8">
        <w:rPr>
          <w:rFonts w:eastAsia="Times New Roman" w:cs="Times New Roman"/>
          <w:color w:val="424242"/>
          <w:szCs w:val="24"/>
        </w:rPr>
        <w:t>a</w:t>
      </w:r>
      <w:r>
        <w:rPr>
          <w:rFonts w:eastAsia="Times New Roman" w:cs="Times New Roman"/>
          <w:color w:val="424242"/>
          <w:szCs w:val="24"/>
        </w:rPr>
        <w:t>tchitoches</w:t>
      </w:r>
      <w:r w:rsidRPr="00677FA8">
        <w:rPr>
          <w:rFonts w:eastAsia="Times New Roman" w:cs="Times New Roman"/>
          <w:color w:val="424242"/>
          <w:szCs w:val="24"/>
        </w:rPr>
        <w:t>, Leesville, and Tallulah. OMC is on a rapid improvement plan with a new team of highly responsible leaders. We are looking to add a highly qualified revenue leader who has, or can quickly gain, FQHC billing and collections outcomes; great executive communication skills, and ability to learn state rules, reimbursement rate, FQHC provider insurance enrollments, Medicaid and Medicare FQHC billing rules; ability to bill medical, dental, and counseling services, ability meeting accounting and fiscal audit requirements, work successfully with third party billing and collections companies, timely and effective collections outcomes,</w:t>
      </w:r>
    </w:p>
    <w:p w:rsidR="00677FA8" w:rsidRPr="00677FA8" w:rsidRDefault="00677FA8" w:rsidP="00677FA8">
      <w:pPr>
        <w:shd w:val="clear" w:color="auto" w:fill="FFFFFF"/>
        <w:spacing w:before="100" w:beforeAutospacing="1" w:after="100" w:afterAutospacing="1"/>
        <w:rPr>
          <w:rFonts w:eastAsia="Times New Roman" w:cs="Times New Roman"/>
          <w:color w:val="424242"/>
          <w:szCs w:val="24"/>
        </w:rPr>
      </w:pPr>
      <w:r w:rsidRPr="00677FA8">
        <w:rPr>
          <w:rFonts w:eastAsia="Times New Roman" w:cs="Times New Roman"/>
          <w:color w:val="424242"/>
          <w:szCs w:val="24"/>
        </w:rPr>
        <w:t>The Revenue Cycle Director Finance Director is accountable and responsible for all revenue cycle functions, working to assure collection revenue is maximal and receive timely without unreasonable delays, minimal inaccuracies that result in rejections, denials, and lost revenue impacting our mission. Must be able to supervise others. Must be able to work both independently and collaboratively, in a face-paced executive healthcare environment with opportunities for growth. Join a team rebuilding a worthy organization with a goal to become the best FQHC in the state.</w:t>
      </w:r>
    </w:p>
    <w:p w:rsidR="00677FA8" w:rsidRPr="00677FA8" w:rsidRDefault="00677FA8" w:rsidP="00677FA8">
      <w:pPr>
        <w:shd w:val="clear" w:color="auto" w:fill="FFFFFF"/>
        <w:spacing w:before="100" w:beforeAutospacing="1" w:after="100" w:afterAutospacing="1"/>
        <w:rPr>
          <w:rFonts w:eastAsia="Times New Roman" w:cs="Times New Roman"/>
          <w:color w:val="424242"/>
          <w:szCs w:val="24"/>
        </w:rPr>
      </w:pPr>
      <w:r w:rsidRPr="00677FA8">
        <w:rPr>
          <w:rFonts w:eastAsia="Times New Roman" w:cs="Times New Roman"/>
          <w:i/>
          <w:iCs/>
          <w:color w:val="424242"/>
          <w:szCs w:val="24"/>
        </w:rPr>
        <w:t>Preference will be given to previous highly successful work experience in healthcare billing and collections with preferred work experience in an FQHC or other healthcare organization providing ambulatory medical, dental, and/or counseling services.</w:t>
      </w:r>
    </w:p>
    <w:p w:rsidR="00677FA8" w:rsidRPr="00677FA8" w:rsidRDefault="00677FA8" w:rsidP="00677FA8">
      <w:pPr>
        <w:shd w:val="clear" w:color="auto" w:fill="FFFFFF"/>
        <w:spacing w:before="100" w:beforeAutospacing="1" w:after="100" w:afterAutospacing="1"/>
        <w:rPr>
          <w:rFonts w:eastAsia="Times New Roman" w:cs="Times New Roman"/>
          <w:color w:val="424242"/>
          <w:szCs w:val="24"/>
        </w:rPr>
      </w:pPr>
      <w:r w:rsidRPr="00677FA8">
        <w:rPr>
          <w:rFonts w:eastAsia="Times New Roman" w:cs="Times New Roman"/>
          <w:color w:val="424242"/>
          <w:szCs w:val="24"/>
        </w:rPr>
        <w:t>Job Type: Full-time</w:t>
      </w:r>
    </w:p>
    <w:p w:rsidR="00677FA8" w:rsidRPr="00677FA8" w:rsidRDefault="00677FA8" w:rsidP="00677FA8">
      <w:pPr>
        <w:shd w:val="clear" w:color="auto" w:fill="FFFFFF"/>
        <w:spacing w:before="100" w:beforeAutospacing="1" w:after="100" w:afterAutospacing="1"/>
        <w:rPr>
          <w:rFonts w:eastAsia="Times New Roman" w:cs="Times New Roman"/>
          <w:color w:val="424242"/>
          <w:szCs w:val="24"/>
        </w:rPr>
      </w:pPr>
      <w:r w:rsidRPr="00677FA8">
        <w:rPr>
          <w:rFonts w:eastAsia="Times New Roman" w:cs="Times New Roman"/>
          <w:color w:val="424242"/>
          <w:szCs w:val="24"/>
        </w:rPr>
        <w:t>Benefits:</w:t>
      </w:r>
    </w:p>
    <w:p w:rsidR="00677FA8" w:rsidRPr="00677FA8" w:rsidRDefault="00677FA8" w:rsidP="00677FA8">
      <w:pPr>
        <w:numPr>
          <w:ilvl w:val="0"/>
          <w:numId w:val="1"/>
        </w:numPr>
        <w:shd w:val="clear" w:color="auto" w:fill="FFFFFF"/>
        <w:spacing w:before="100" w:beforeAutospacing="1" w:after="100" w:afterAutospacing="1"/>
        <w:rPr>
          <w:rFonts w:eastAsia="Times New Roman" w:cs="Times New Roman"/>
          <w:color w:val="595959"/>
          <w:szCs w:val="24"/>
        </w:rPr>
      </w:pPr>
      <w:r w:rsidRPr="00677FA8">
        <w:rPr>
          <w:rFonts w:eastAsia="Times New Roman" w:cs="Times New Roman"/>
          <w:color w:val="595959"/>
          <w:szCs w:val="24"/>
        </w:rPr>
        <w:t>401(k)</w:t>
      </w:r>
    </w:p>
    <w:p w:rsidR="00677FA8" w:rsidRPr="00677FA8" w:rsidRDefault="00677FA8" w:rsidP="00677FA8">
      <w:pPr>
        <w:numPr>
          <w:ilvl w:val="0"/>
          <w:numId w:val="1"/>
        </w:numPr>
        <w:shd w:val="clear" w:color="auto" w:fill="FFFFFF"/>
        <w:spacing w:before="100" w:beforeAutospacing="1" w:after="100" w:afterAutospacing="1"/>
        <w:rPr>
          <w:rFonts w:eastAsia="Times New Roman" w:cs="Times New Roman"/>
          <w:color w:val="595959"/>
          <w:szCs w:val="24"/>
        </w:rPr>
      </w:pPr>
      <w:r w:rsidRPr="00677FA8">
        <w:rPr>
          <w:rFonts w:eastAsia="Times New Roman" w:cs="Times New Roman"/>
          <w:color w:val="595959"/>
          <w:szCs w:val="24"/>
        </w:rPr>
        <w:t>401(k) matching</w:t>
      </w:r>
    </w:p>
    <w:p w:rsidR="00677FA8" w:rsidRPr="00677FA8" w:rsidRDefault="00677FA8" w:rsidP="00677FA8">
      <w:pPr>
        <w:numPr>
          <w:ilvl w:val="0"/>
          <w:numId w:val="1"/>
        </w:numPr>
        <w:shd w:val="clear" w:color="auto" w:fill="FFFFFF"/>
        <w:spacing w:before="100" w:beforeAutospacing="1" w:after="100" w:afterAutospacing="1"/>
        <w:rPr>
          <w:rFonts w:eastAsia="Times New Roman" w:cs="Times New Roman"/>
          <w:color w:val="595959"/>
          <w:szCs w:val="24"/>
        </w:rPr>
      </w:pPr>
      <w:r w:rsidRPr="00677FA8">
        <w:rPr>
          <w:rFonts w:eastAsia="Times New Roman" w:cs="Times New Roman"/>
          <w:color w:val="595959"/>
          <w:szCs w:val="24"/>
        </w:rPr>
        <w:t>Dental insurance</w:t>
      </w:r>
    </w:p>
    <w:p w:rsidR="00677FA8" w:rsidRPr="00677FA8" w:rsidRDefault="00677FA8" w:rsidP="00677FA8">
      <w:pPr>
        <w:numPr>
          <w:ilvl w:val="0"/>
          <w:numId w:val="1"/>
        </w:numPr>
        <w:shd w:val="clear" w:color="auto" w:fill="FFFFFF"/>
        <w:spacing w:before="100" w:beforeAutospacing="1" w:after="100" w:afterAutospacing="1"/>
        <w:rPr>
          <w:rFonts w:eastAsia="Times New Roman" w:cs="Times New Roman"/>
          <w:color w:val="595959"/>
          <w:szCs w:val="24"/>
        </w:rPr>
      </w:pPr>
      <w:r w:rsidRPr="00677FA8">
        <w:rPr>
          <w:rFonts w:eastAsia="Times New Roman" w:cs="Times New Roman"/>
          <w:color w:val="595959"/>
          <w:szCs w:val="24"/>
        </w:rPr>
        <w:t>Health insurance</w:t>
      </w:r>
    </w:p>
    <w:p w:rsidR="00677FA8" w:rsidRPr="00677FA8" w:rsidRDefault="00677FA8" w:rsidP="00677FA8">
      <w:pPr>
        <w:numPr>
          <w:ilvl w:val="0"/>
          <w:numId w:val="1"/>
        </w:numPr>
        <w:shd w:val="clear" w:color="auto" w:fill="FFFFFF"/>
        <w:spacing w:before="100" w:beforeAutospacing="1" w:after="100" w:afterAutospacing="1"/>
        <w:rPr>
          <w:rFonts w:eastAsia="Times New Roman" w:cs="Times New Roman"/>
          <w:color w:val="595959"/>
          <w:szCs w:val="24"/>
        </w:rPr>
      </w:pPr>
      <w:r w:rsidRPr="00677FA8">
        <w:rPr>
          <w:rFonts w:eastAsia="Times New Roman" w:cs="Times New Roman"/>
          <w:color w:val="595959"/>
          <w:szCs w:val="24"/>
        </w:rPr>
        <w:t>Life insurance</w:t>
      </w:r>
    </w:p>
    <w:p w:rsidR="00677FA8" w:rsidRPr="00677FA8" w:rsidRDefault="00677FA8" w:rsidP="00677FA8">
      <w:pPr>
        <w:numPr>
          <w:ilvl w:val="0"/>
          <w:numId w:val="1"/>
        </w:numPr>
        <w:shd w:val="clear" w:color="auto" w:fill="FFFFFF"/>
        <w:spacing w:before="100" w:beforeAutospacing="1" w:after="100" w:afterAutospacing="1"/>
        <w:rPr>
          <w:rFonts w:eastAsia="Times New Roman" w:cs="Times New Roman"/>
          <w:color w:val="595959"/>
          <w:szCs w:val="24"/>
        </w:rPr>
      </w:pPr>
      <w:r w:rsidRPr="00677FA8">
        <w:rPr>
          <w:rFonts w:eastAsia="Times New Roman" w:cs="Times New Roman"/>
          <w:color w:val="595959"/>
          <w:szCs w:val="24"/>
        </w:rPr>
        <w:t>Paid time off</w:t>
      </w:r>
    </w:p>
    <w:p w:rsidR="00677FA8" w:rsidRPr="00677FA8" w:rsidRDefault="00677FA8" w:rsidP="00677FA8">
      <w:pPr>
        <w:numPr>
          <w:ilvl w:val="0"/>
          <w:numId w:val="1"/>
        </w:numPr>
        <w:shd w:val="clear" w:color="auto" w:fill="FFFFFF"/>
        <w:spacing w:before="100" w:beforeAutospacing="1" w:after="100" w:afterAutospacing="1"/>
        <w:rPr>
          <w:rFonts w:eastAsia="Times New Roman" w:cs="Times New Roman"/>
          <w:color w:val="595959"/>
          <w:szCs w:val="24"/>
        </w:rPr>
      </w:pPr>
      <w:r w:rsidRPr="00677FA8">
        <w:rPr>
          <w:rFonts w:eastAsia="Times New Roman" w:cs="Times New Roman"/>
          <w:color w:val="595959"/>
          <w:szCs w:val="24"/>
        </w:rPr>
        <w:t>Vision insurance</w:t>
      </w:r>
    </w:p>
    <w:p w:rsidR="00677FA8" w:rsidRPr="00677FA8" w:rsidRDefault="00677FA8" w:rsidP="00677FA8">
      <w:pPr>
        <w:shd w:val="clear" w:color="auto" w:fill="FFFFFF"/>
        <w:spacing w:before="100" w:beforeAutospacing="1" w:after="100" w:afterAutospacing="1"/>
        <w:rPr>
          <w:rFonts w:eastAsia="Times New Roman" w:cs="Times New Roman"/>
          <w:color w:val="424242"/>
          <w:szCs w:val="24"/>
        </w:rPr>
      </w:pPr>
      <w:r w:rsidRPr="00677FA8">
        <w:rPr>
          <w:rFonts w:eastAsia="Times New Roman" w:cs="Times New Roman"/>
          <w:color w:val="424242"/>
          <w:szCs w:val="24"/>
        </w:rPr>
        <w:t>Experience:</w:t>
      </w:r>
    </w:p>
    <w:p w:rsidR="00677FA8" w:rsidRPr="00677FA8" w:rsidRDefault="00677FA8" w:rsidP="00677FA8">
      <w:pPr>
        <w:numPr>
          <w:ilvl w:val="0"/>
          <w:numId w:val="4"/>
        </w:numPr>
        <w:shd w:val="clear" w:color="auto" w:fill="FFFFFF"/>
        <w:spacing w:before="100" w:beforeAutospacing="1" w:after="100" w:afterAutospacing="1"/>
        <w:rPr>
          <w:rFonts w:eastAsia="Times New Roman" w:cs="Times New Roman"/>
          <w:color w:val="595959"/>
          <w:szCs w:val="24"/>
        </w:rPr>
      </w:pPr>
      <w:r w:rsidRPr="00677FA8">
        <w:rPr>
          <w:rFonts w:eastAsia="Times New Roman" w:cs="Times New Roman"/>
          <w:color w:val="595959"/>
          <w:szCs w:val="24"/>
        </w:rPr>
        <w:t>Supervisory: 1 year (Preferred)</w:t>
      </w:r>
    </w:p>
    <w:p w:rsidR="00677FA8" w:rsidRPr="00677FA8" w:rsidRDefault="00677FA8" w:rsidP="00677FA8">
      <w:pPr>
        <w:numPr>
          <w:ilvl w:val="0"/>
          <w:numId w:val="4"/>
        </w:numPr>
        <w:shd w:val="clear" w:color="auto" w:fill="FFFFFF"/>
        <w:spacing w:before="100" w:beforeAutospacing="1" w:after="100" w:afterAutospacing="1"/>
        <w:rPr>
          <w:rFonts w:eastAsia="Times New Roman" w:cs="Times New Roman"/>
          <w:color w:val="595959"/>
          <w:szCs w:val="24"/>
        </w:rPr>
      </w:pPr>
      <w:r w:rsidRPr="00677FA8">
        <w:rPr>
          <w:rFonts w:eastAsia="Times New Roman" w:cs="Times New Roman"/>
          <w:color w:val="595959"/>
          <w:szCs w:val="24"/>
        </w:rPr>
        <w:t>Revenue cycle management: 1 year (Required)</w:t>
      </w:r>
    </w:p>
    <w:p w:rsidR="00D11606" w:rsidRDefault="00677FA8">
      <w:bookmarkStart w:id="0" w:name="_GoBack"/>
      <w:bookmarkEnd w:id="0"/>
    </w:p>
    <w:sectPr w:rsidR="00D11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0602B"/>
    <w:multiLevelType w:val="multilevel"/>
    <w:tmpl w:val="19F6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C21DE"/>
    <w:multiLevelType w:val="multilevel"/>
    <w:tmpl w:val="D782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951775"/>
    <w:multiLevelType w:val="multilevel"/>
    <w:tmpl w:val="401C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85013B"/>
    <w:multiLevelType w:val="multilevel"/>
    <w:tmpl w:val="AF3E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FA8"/>
    <w:rsid w:val="00124093"/>
    <w:rsid w:val="00162434"/>
    <w:rsid w:val="00677FA8"/>
    <w:rsid w:val="007C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4F874"/>
  <w15:chartTrackingRefBased/>
  <w15:docId w15:val="{F82628C8-07A3-4CE2-BF00-84E4BE7E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589751">
      <w:bodyDiv w:val="1"/>
      <w:marLeft w:val="0"/>
      <w:marRight w:val="0"/>
      <w:marTop w:val="0"/>
      <w:marBottom w:val="0"/>
      <w:divBdr>
        <w:top w:val="none" w:sz="0" w:space="0" w:color="auto"/>
        <w:left w:val="none" w:sz="0" w:space="0" w:color="auto"/>
        <w:bottom w:val="none" w:sz="0" w:space="0" w:color="auto"/>
        <w:right w:val="none" w:sz="0" w:space="0" w:color="auto"/>
      </w:divBdr>
      <w:divsChild>
        <w:div w:id="197472301">
          <w:marLeft w:val="0"/>
          <w:marRight w:val="0"/>
          <w:marTop w:val="0"/>
          <w:marBottom w:val="0"/>
          <w:divBdr>
            <w:top w:val="none" w:sz="0" w:space="0" w:color="auto"/>
            <w:left w:val="none" w:sz="0" w:space="0" w:color="auto"/>
            <w:bottom w:val="none" w:sz="0" w:space="0" w:color="auto"/>
            <w:right w:val="none" w:sz="0" w:space="0" w:color="auto"/>
          </w:divBdr>
          <w:divsChild>
            <w:div w:id="1865946190">
              <w:marLeft w:val="0"/>
              <w:marRight w:val="0"/>
              <w:marTop w:val="0"/>
              <w:marBottom w:val="0"/>
              <w:divBdr>
                <w:top w:val="none" w:sz="0" w:space="0" w:color="auto"/>
                <w:left w:val="none" w:sz="0" w:space="0" w:color="auto"/>
                <w:bottom w:val="none" w:sz="0" w:space="0" w:color="auto"/>
                <w:right w:val="none" w:sz="0" w:space="0" w:color="auto"/>
              </w:divBdr>
            </w:div>
          </w:divsChild>
        </w:div>
        <w:div w:id="999427150">
          <w:marLeft w:val="0"/>
          <w:marRight w:val="0"/>
          <w:marTop w:val="0"/>
          <w:marBottom w:val="0"/>
          <w:divBdr>
            <w:top w:val="none" w:sz="0" w:space="0" w:color="auto"/>
            <w:left w:val="none" w:sz="0" w:space="0" w:color="auto"/>
            <w:bottom w:val="none" w:sz="0" w:space="0" w:color="auto"/>
            <w:right w:val="none" w:sz="0" w:space="0" w:color="auto"/>
          </w:divBdr>
        </w:div>
        <w:div w:id="1829784721">
          <w:marLeft w:val="0"/>
          <w:marRight w:val="0"/>
          <w:marTop w:val="0"/>
          <w:marBottom w:val="0"/>
          <w:divBdr>
            <w:top w:val="none" w:sz="0" w:space="0" w:color="auto"/>
            <w:left w:val="none" w:sz="0" w:space="0" w:color="auto"/>
            <w:bottom w:val="none" w:sz="0" w:space="0" w:color="auto"/>
            <w:right w:val="none" w:sz="0" w:space="0" w:color="auto"/>
          </w:divBdr>
        </w:div>
        <w:div w:id="1601376729">
          <w:marLeft w:val="0"/>
          <w:marRight w:val="0"/>
          <w:marTop w:val="0"/>
          <w:marBottom w:val="0"/>
          <w:divBdr>
            <w:top w:val="none" w:sz="0" w:space="0" w:color="auto"/>
            <w:left w:val="none" w:sz="0" w:space="0" w:color="auto"/>
            <w:bottom w:val="none" w:sz="0" w:space="0" w:color="auto"/>
            <w:right w:val="none" w:sz="0" w:space="0" w:color="auto"/>
          </w:divBdr>
        </w:div>
        <w:div w:id="900287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Connell</dc:creator>
  <cp:keywords/>
  <dc:description/>
  <cp:lastModifiedBy>Nicole Connell</cp:lastModifiedBy>
  <cp:revision>1</cp:revision>
  <dcterms:created xsi:type="dcterms:W3CDTF">2022-11-23T13:59:00Z</dcterms:created>
  <dcterms:modified xsi:type="dcterms:W3CDTF">2022-11-23T14:03:00Z</dcterms:modified>
</cp:coreProperties>
</file>